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gif" Extension="gif"/>
  <Default ContentType="image/jpg" Extension="jpg"/>
  <Default ContentType="image/png" Extension="png"/>
  <Default ContentType="image/jpeg" Extension="jpeg"/>
  <Default ContentType="image/bmp" Extension="bmp"/>
  <Override ContentType="application/vnd.openxmlformats-officedocument.wordprocessingml.numbering+xml" PartName="/word/numbering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P="00FB63AF" w:rsidR="00FB63AF" w:rsidRDefault="00980037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replaceT</w:t>
      </w:r>
      <w:r w:rsidR="00FB63AF">
        <w:t>ableVariable</w:t>
      </w:r>
      <w:proofErr w:type="spellEnd"/>
      <w:r w:rsidR="00FB63AF">
        <w:t xml:space="preserve"> </w:t>
      </w:r>
      <w:r w:rsidR="00EF5FEB">
        <w:t>Javadocx</w:t>
      </w:r>
      <w:bookmarkStart w:id="0" w:name="_GoBack"/>
      <w:bookmarkEnd w:id="0"/>
      <w:r w:rsidR="00FB63AF">
        <w:t xml:space="preserve"> method: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208"/>
        <w:gridCol w:w="2030"/>
        <w:gridCol w:w="3600"/>
      </w:tblGrid>
      <w:tr w:rsidR="00AE67FC" w:rsidTr="00AE67FC">
        <w:tc>
          <w:tcPr>
            <w:tcW w:type="dxa" w:w="3208"/>
            <w:shd w:color="auto" w:fill="C00000" w:val="clear"/>
          </w:tcPr>
          <w:p w:rsidP="00AE67FC" w:rsidR="00AE67FC" w:rsidRDefault="00AE67FC" w:rsidRPr="006F2A48">
            <w:pPr>
              <w:spacing w:after="20" w:before="20" w:line="276" w:lineRule="auto"/>
              <w:jc w:val="center"/>
              <w:rPr>
                <w:b/>
                <w:color w:themeColor="background1" w:themeShade="F2" w:val="F2F2F2"/>
                <w:sz w:val="24"/>
                <w:szCs w:val="24"/>
              </w:rPr>
            </w:pPr>
            <w:r w:rsidRPr="006F2A48">
              <w:rPr>
                <w:b/>
                <w:color w:themeColor="background1" w:themeShade="F2" w:val="F2F2F2"/>
                <w:sz w:val="24"/>
                <w:szCs w:val="24"/>
              </w:rPr>
              <w:t>ITEM</w:t>
            </w:r>
          </w:p>
        </w:tc>
        <w:tc>
          <w:tcPr>
            <w:tcW w:type="dxa" w:w="5630"/>
            <w:gridSpan w:val="2"/>
            <w:shd w:color="auto" w:fill="C00000" w:val="clear"/>
          </w:tcPr>
          <w:p w:rsidP="006F2A48" w:rsidR="00AE67FC" w:rsidRDefault="00AE67FC">
            <w:pPr>
              <w:spacing w:after="20" w:before="20"/>
              <w:rPr>
                <w:b/>
                <w:color w:themeColor="background1" w:themeShade="F2" w:val="F2F2F2"/>
                <w:sz w:val="24"/>
                <w:szCs w:val="24"/>
              </w:rPr>
            </w:pPr>
            <w:r>
              <w:rPr>
                <w:b/>
                <w:color w:themeColor="background1" w:themeShade="F2" w:val="F2F2F2"/>
                <w:sz w:val="24"/>
                <w:szCs w:val="24"/>
              </w:rPr>
              <w:t>DATA</w:t>
            </w:r>
          </w:p>
        </w:tc>
      </w:tr>
      <w:tr w:rsidR="00AE67FC" w:rsidTr="00AE67FC">
        <w:tc>
          <w:tcPr>
            <w:tcW w:type="dxa" w:w="3208"/>
            <w:vMerge w:val="restart"/>
            <w:shd w:color="auto" w:fill="DDD9C3" w:themeFill="background2" w:themeFillShade="E6" w:val="clear"/>
            <w:vAlign w:val="center"/>
          </w:tcPr>
          <w:p w:rsidP="00AE67FC" w:rsidR="00AE67FC" w:rsidRDefault="00323246" w:rsidRPr="008D73D8">
            <w:pPr>
              <w:spacing w:after="20" w:before="20" w:line="276" w:lineRule="auto"/>
              <w:jc w:val="center"/>
              <w:rPr>
                <w:b/>
                <w:sz w:val="24"/>
                <w:szCs w:val="24"/>
              </w:rPr>
            </w:pPr>
            <w:r w:rsidRPr="008D73D8">
              <w:rPr>
                <w:b/>
                <w:sz w:val="24"/>
                <w:szCs w:val="24"/>
              </w:rPr>
              <w:t xml:space="preserve"/>
            </w:r>
            <w:r>
              <w:fldChar w:fldCharType="begin"/>
            </w:r>
            <w:r>
              <w:instrText xml:space="preserve">HYPERLINK "http://www.google.es"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 xml:space="preserve">Link to product A</w:t>
            </w:r>
            <w:r>
              <w:fldChar w:fldCharType="end"/>
            </w:r>
            <w:r>
              <w:t xml:space="preserve"/>
            </w:r>
          </w:p>
        </w:tc>
        <w:tc>
          <w:tcPr>
            <w:tcW w:type="dxa" w:w="2030"/>
            <w:tcBorders>
              <w:bottom w:color="auto" w:space="0" w:sz="4" w:val="single"/>
            </w:tcBorders>
          </w:tcPr>
          <w:p w:rsidP="006F2A48" w:rsidR="00AE67FC" w:rsidRDefault="00AE67FC" w:rsidRPr="00FB63AF">
            <w:pPr>
              <w:spacing w:after="20" w:before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type="dxa" w:w="3600"/>
            <w:tcBorders>
              <w:bottom w:color="auto" w:space="0" w:sz="4" w:val="single"/>
            </w:tcBorders>
          </w:tcPr>
          <w:p w:rsidP="006F2A48" w:rsidR="00AE67FC" w:rsidRDefault="00AE67FC" w:rsidRPr="00FB63AF">
            <w:pPr>
              <w:spacing w:after="20"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/>
            </w:r>
            <w:r>
              <w:rPr>
                <w:noProof/>
              </w:rPr>
              <w:drawing>
                <wp:inline distB="0" distL="0" distR="0" distT="0">
                  <wp:extent cx="1057275" cy="866775"/>
                  <wp:effectExtent b="0" l="0" r="0" t="0"/>
                  <wp:docPr descr="files/img/image.png" id="1702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es/img/image.png"/>
                          <pic:cNvPicPr/>
                        </pic:nvPicPr>
                        <pic:blipFill>
                          <a:blip cstate="print" r:embed="rId9569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</w:tr>
      <w:tr w:rsidR="00AE67FC" w:rsidTr="00AE67FC">
        <w:tc>
          <w:tcPr>
            <w:tcW w:type="dxa" w:w="3208"/>
            <w:vMerge/>
            <w:shd w:color="auto" w:fill="DDD9C3" w:themeFill="background2" w:themeFillShade="E6" w:val="clear"/>
          </w:tcPr>
          <w:p w:rsidP="006F2A48" w:rsidR="00AE67FC" w:rsidRDefault="00AE67FC" w:rsidRPr="00FB63AF">
            <w:pPr>
              <w:spacing w:after="20" w:before="20"/>
              <w:rPr>
                <w:sz w:val="24"/>
                <w:szCs w:val="24"/>
              </w:rPr>
            </w:pPr>
          </w:p>
        </w:tc>
        <w:tc>
          <w:tcPr>
            <w:tcW w:type="dxa" w:w="2030"/>
            <w:shd w:color="auto" w:fill="FFFF00" w:val="clear"/>
          </w:tcPr>
          <w:p w:rsidP="006F2A48" w:rsidR="00AE67FC" w:rsidRDefault="00AE67FC" w:rsidRPr="00FB63AF">
            <w:pPr>
              <w:spacing w:after="20"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PRICE:</w:t>
            </w:r>
          </w:p>
        </w:tc>
        <w:tc>
          <w:tcPr>
            <w:tcW w:type="dxa" w:w="3600"/>
            <w:shd w:color="auto" w:fill="FFFF00" w:val="clear"/>
          </w:tcPr>
          <w:p w:rsidP="006F2A48" w:rsidR="00AE67FC" w:rsidRDefault="00AE67FC" w:rsidRPr="00FB63AF">
            <w:pPr>
              <w:spacing w:after="20"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</w:t>
            </w:r>
            <w:r>
              <w:rPr/>
              <w:t xml:space="preserve">5.45</w:t>
            </w:r>
            <w:r>
              <w:t xml:space="preserve"/>
            </w:r>
          </w:p>
        </w:tc>
      </w:tr>
      <w:tr w:rsidR="00AE67FC" w:rsidTr="00AE67FC">
        <w:tc>
          <w:tcPr>
            <w:tcW w:type="dxa" w:w="3208"/>
            <w:vMerge w:val="restart"/>
            <w:shd w:color="auto" w:fill="DDD9C3" w:themeFill="background2" w:themeFillShade="E6" w:val="clear"/>
            <w:vAlign w:val="center"/>
          </w:tcPr>
          <w:p w:rsidP="00AE67FC" w:rsidR="00AE67FC" w:rsidRDefault="00323246" w:rsidRPr="008D73D8">
            <w:pPr>
              <w:spacing w:after="20" w:before="20" w:line="276" w:lineRule="auto"/>
              <w:jc w:val="center"/>
              <w:rPr>
                <w:b/>
                <w:sz w:val="24"/>
                <w:szCs w:val="24"/>
              </w:rPr>
            </w:pPr>
            <w:r w:rsidRPr="008D73D8">
              <w:rPr>
                <w:b/>
                <w:sz w:val="24"/>
                <w:szCs w:val="24"/>
              </w:rPr>
              <w:t xml:space="preserve"/>
            </w:r>
            <w:r>
              <w:fldChar w:fldCharType="begin"/>
            </w:r>
            <w:r>
              <w:instrText xml:space="preserve">HYPERLINK "http://www.google.es"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 xml:space="preserve">Link to product B</w:t>
            </w:r>
            <w:r>
              <w:fldChar w:fldCharType="end"/>
            </w:r>
            <w:r>
              <w:t xml:space="preserve"/>
            </w:r>
          </w:p>
        </w:tc>
        <w:tc>
          <w:tcPr>
            <w:tcW w:type="dxa" w:w="2030"/>
            <w:tcBorders>
              <w:bottom w:color="auto" w:space="0" w:sz="4" w:val="single"/>
            </w:tcBorders>
          </w:tcPr>
          <w:p w:rsidP="006F2A48" w:rsidR="00AE67FC" w:rsidRDefault="00AE67FC" w:rsidRPr="00FB63AF">
            <w:pPr>
              <w:spacing w:after="20" w:before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type="dxa" w:w="3600"/>
            <w:tcBorders>
              <w:bottom w:color="auto" w:space="0" w:sz="4" w:val="single"/>
            </w:tcBorders>
          </w:tcPr>
          <w:p w:rsidP="006F2A48" w:rsidR="00AE67FC" w:rsidRDefault="00AE67FC" w:rsidRPr="00FB63AF">
            <w:pPr>
              <w:spacing w:after="20"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/>
            </w:r>
            <w:r>
              <w:rPr>
                <w:noProof/>
              </w:rPr>
              <w:drawing>
                <wp:inline distB="0" distL="0" distR="0" distT="0">
                  <wp:extent cx="1057275" cy="866775"/>
                  <wp:effectExtent b="0" l="0" r="0" t="0"/>
                  <wp:docPr descr="files/img/image.png" id="1702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es/img/image.png"/>
                          <pic:cNvPicPr/>
                        </pic:nvPicPr>
                        <pic:blipFill>
                          <a:blip cstate="print" r:embed="rId9569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</w:tr>
      <w:tr w:rsidR="00AE67FC" w:rsidTr="00AE67FC">
        <w:tc>
          <w:tcPr>
            <w:tcW w:type="dxa" w:w="3208"/>
            <w:vMerge/>
            <w:shd w:color="auto" w:fill="DDD9C3" w:themeFill="background2" w:themeFillShade="E6" w:val="clear"/>
          </w:tcPr>
          <w:p w:rsidP="006F2A48" w:rsidR="00AE67FC" w:rsidRDefault="00AE67FC" w:rsidRPr="00FB63AF">
            <w:pPr>
              <w:spacing w:after="20" w:before="20"/>
              <w:rPr>
                <w:sz w:val="24"/>
                <w:szCs w:val="24"/>
              </w:rPr>
            </w:pPr>
          </w:p>
        </w:tc>
        <w:tc>
          <w:tcPr>
            <w:tcW w:type="dxa" w:w="2030"/>
            <w:shd w:color="auto" w:fill="FFFF00" w:val="clear"/>
          </w:tcPr>
          <w:p w:rsidP="006F2A48" w:rsidR="00AE67FC" w:rsidRDefault="00AE67FC" w:rsidRPr="00FB63AF">
            <w:pPr>
              <w:spacing w:after="20"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PRICE:</w:t>
            </w:r>
          </w:p>
        </w:tc>
        <w:tc>
          <w:tcPr>
            <w:tcW w:type="dxa" w:w="3600"/>
            <w:shd w:color="auto" w:fill="FFFF00" w:val="clear"/>
          </w:tcPr>
          <w:p w:rsidP="006F2A48" w:rsidR="00AE67FC" w:rsidRDefault="00AE67FC" w:rsidRPr="00FB63AF">
            <w:pPr>
              <w:spacing w:after="20"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</w:t>
            </w:r>
            <w:r xmlns:w="http://schemas.openxmlformats.org/wordprocessingml/2006/main">
              <w:rPr/>
              <w:t xml:space="preserve">30.12</w:t>
            </w:r>
            <w:r>
              <w:t xml:space="preserve"/>
            </w:r>
          </w:p>
        </w:tc>
      </w:tr>
      <w:tr w:rsidR="00AE67FC" w:rsidTr="00AE67FC">
        <w:tc>
          <w:tcPr>
            <w:tcW w:type="dxa" w:w="3208"/>
            <w:vMerge w:val="restart"/>
            <w:shd w:color="auto" w:fill="DDD9C3" w:themeFill="background2" w:themeFillShade="E6" w:val="clear"/>
            <w:vAlign w:val="center"/>
          </w:tcPr>
          <w:p w:rsidP="00AE67FC" w:rsidR="00AE67FC" w:rsidRDefault="00323246" w:rsidRPr="008D73D8">
            <w:pPr>
              <w:spacing w:after="20" w:before="20" w:line="276" w:lineRule="auto"/>
              <w:jc w:val="center"/>
              <w:rPr>
                <w:b/>
                <w:sz w:val="24"/>
                <w:szCs w:val="24"/>
              </w:rPr>
            </w:pPr>
            <w:r w:rsidRPr="008D73D8">
              <w:rPr>
                <w:b/>
                <w:sz w:val="24"/>
                <w:szCs w:val="24"/>
              </w:rPr>
              <w:t xml:space="preserve"/>
            </w:r>
            <w:r>
              <w:fldChar w:fldCharType="begin"/>
            </w:r>
            <w:r>
              <w:instrText xml:space="preserve">HYPERLINK "http://www.google.es"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 xml:space="preserve">Link to product C</w:t>
            </w:r>
            <w:r>
              <w:fldChar w:fldCharType="end"/>
            </w:r>
            <w:r>
              <w:t xml:space="preserve"/>
            </w:r>
          </w:p>
        </w:tc>
        <w:tc>
          <w:tcPr>
            <w:tcW w:type="dxa" w:w="2030"/>
            <w:tcBorders>
              <w:bottom w:color="auto" w:space="0" w:sz="4" w:val="single"/>
            </w:tcBorders>
          </w:tcPr>
          <w:p w:rsidP="006F2A48" w:rsidR="00AE67FC" w:rsidRDefault="00AE67FC" w:rsidRPr="00FB63AF">
            <w:pPr>
              <w:spacing w:after="20" w:before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type="dxa" w:w="3600"/>
            <w:tcBorders>
              <w:bottom w:color="auto" w:space="0" w:sz="4" w:val="single"/>
            </w:tcBorders>
          </w:tcPr>
          <w:p w:rsidP="006F2A48" w:rsidR="00AE67FC" w:rsidRDefault="00AE67FC" w:rsidRPr="00FB63AF">
            <w:pPr>
              <w:spacing w:after="20"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/>
            </w:r>
            <w:r>
              <w:rPr>
                <w:noProof/>
              </w:rPr>
              <w:drawing>
                <wp:inline distB="0" distL="0" distR="0" distT="0">
                  <wp:extent cx="1057275" cy="866775"/>
                  <wp:effectExtent b="0" l="0" r="0" t="0"/>
                  <wp:docPr descr="files/img/image.png" id="1702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es/img/image.png"/>
                          <pic:cNvPicPr/>
                        </pic:nvPicPr>
                        <pic:blipFill>
                          <a:blip cstate="print" r:embed="rId9569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</w:tr>
      <w:tr w:rsidR="00AE67FC" w:rsidTr="00AE67FC">
        <w:tc>
          <w:tcPr>
            <w:tcW w:type="dxa" w:w="3208"/>
            <w:vMerge/>
            <w:shd w:color="auto" w:fill="DDD9C3" w:themeFill="background2" w:themeFillShade="E6" w:val="clear"/>
          </w:tcPr>
          <w:p w:rsidP="006F2A48" w:rsidR="00AE67FC" w:rsidRDefault="00AE67FC" w:rsidRPr="00FB63AF">
            <w:pPr>
              <w:spacing w:after="20" w:before="20"/>
              <w:rPr>
                <w:sz w:val="24"/>
                <w:szCs w:val="24"/>
              </w:rPr>
            </w:pPr>
          </w:p>
        </w:tc>
        <w:tc>
          <w:tcPr>
            <w:tcW w:type="dxa" w:w="2030"/>
            <w:shd w:color="auto" w:fill="FFFF00" w:val="clear"/>
          </w:tcPr>
          <w:p w:rsidP="006F2A48" w:rsidR="00AE67FC" w:rsidRDefault="00AE67FC" w:rsidRPr="00FB63AF">
            <w:pPr>
              <w:spacing w:after="20"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PRICE:</w:t>
            </w:r>
          </w:p>
        </w:tc>
        <w:tc>
          <w:tcPr>
            <w:tcW w:type="dxa" w:w="3600"/>
            <w:shd w:color="auto" w:fill="FFFF00" w:val="clear"/>
          </w:tcPr>
          <w:p w:rsidP="006F2A48" w:rsidR="00AE67FC" w:rsidRDefault="00AE67FC" w:rsidRPr="00FB63AF">
            <w:pPr>
              <w:spacing w:after="20"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</w:t>
            </w:r>
            <w:r>
              <w:rPr/>
              <w:t xml:space="preserve">7.00</w:t>
            </w:r>
            <w:r>
              <w:t xml:space="preserve"/>
            </w:r>
          </w:p>
        </w:tc>
      </w:tr>
    </w:tbl>
    <w:p w:rsidP="00FB63AF" w:rsidR="00FB63AF" w:rsidRDefault="00FB63AF" w:rsidRPr="00DD4E71"/>
    <w:p w:rsidR="00980037" w:rsidRDefault="00FB63AF" w:rsidRPr="00DD4E71">
      <w:r>
        <w:t>The table will be populated without a predefined number of rows.</w:t>
      </w:r>
    </w:p>
    <w:sectPr xmlns:w="http://schemas.openxmlformats.org/wordprocessingml/2006/main" w:rsidR="00980037" w:rsidRPr="00DD4E71">
      <w:footerReference xmlns:r="http://schemas.openxmlformats.org/officeDocument/2006/relationships" r:id="rId7" w:type="default"/>
      <w:pgSz w:h="15840" w:w="12240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/>
</file>

<file path=word/commentsExtended.xml><?xml version="1.0" encoding="utf-8"?>
<w15:commentsEx xmlns:w15="http://schemas.microsoft.com/office/word/2012/wordml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endnotes.xml><?xml version="1.0" encoding="utf-8"?>
<w:endnot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endnote w:id="-1" w:type="separator">
    <w:p w:rsidP="008B4090" w:rsidR="005D31F2" w:rsidRDefault="005D31F2">
      <w:pPr>
        <w:spacing w:after="0" w:line="240" w:lineRule="auto"/>
      </w:pPr>
      <w:r>
        <w:separator/>
      </w:r>
    </w:p>
  </w:endnote>
  <w:endnote w:id="0" w:type="continuationSeparator">
    <w:p w:rsidP="008B4090" w:rsidR="005D31F2" w:rsidRDefault="005D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8B4090" w:rsidR="005D31F2" w:rsidRDefault="005D31F2">
      <w:pPr>
        <w:spacing w:after="0" w:line="240" w:lineRule="auto"/>
      </w:pPr>
      <w:r>
        <w:separator/>
      </w:r>
    </w:p>
  </w:footnote>
  <w:footnote w:id="0" w:type="continuationSeparator">
    <w:p w:rsidP="008B4090" w:rsidR="005D31F2" w:rsidRDefault="005D3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abstractNum w:abstractNumId="152337">
    <w:multiLevelType w:val="hybridMultilevel"/>
    <w:lvl w:ilvl="0" w:tplc="354522">
      <w:start w:val="1"/>
      <w:numFmt w:val="decimal"/>
      <w:lvlText w:val="%1."/>
      <w:lvlJc w:val="left"/>
      <w:pPr>
        <w:ind w:hanging="360" w:left="720"/>
      </w:pPr>
    </w:lvl>
    <w:lvl w:ilvl="1" w:tentative="1" w:tplc="354522">
      <w:start w:val="1"/>
      <w:numFmt w:val="lowerLetter"/>
      <w:lvlText w:val="%2."/>
      <w:lvlJc w:val="left"/>
      <w:pPr>
        <w:ind w:hanging="360" w:left="1440"/>
      </w:pPr>
    </w:lvl>
    <w:lvl w:ilvl="2" w:tentative="1" w:tplc="354522">
      <w:start w:val="1"/>
      <w:numFmt w:val="lowerRoman"/>
      <w:lvlText w:val="%3."/>
      <w:lvlJc w:val="right"/>
      <w:pPr>
        <w:ind w:hanging="180" w:left="2160"/>
      </w:pPr>
    </w:lvl>
    <w:lvl w:ilvl="3" w:tentative="1" w:tplc="354522">
      <w:start w:val="1"/>
      <w:numFmt w:val="decimal"/>
      <w:lvlText w:val="%4."/>
      <w:lvlJc w:val="left"/>
      <w:pPr>
        <w:ind w:hanging="360" w:left="2880"/>
      </w:pPr>
    </w:lvl>
    <w:lvl w:ilvl="4" w:tentative="1" w:tplc="354522">
      <w:start w:val="1"/>
      <w:numFmt w:val="lowerLetter"/>
      <w:lvlText w:val="%5."/>
      <w:lvlJc w:val="left"/>
      <w:pPr>
        <w:ind w:hanging="360" w:left="3600"/>
      </w:pPr>
    </w:lvl>
    <w:lvl w:ilvl="5" w:tentative="1" w:tplc="354522">
      <w:start w:val="1"/>
      <w:numFmt w:val="lowerRoman"/>
      <w:lvlText w:val="%6."/>
      <w:lvlJc w:val="right"/>
      <w:pPr>
        <w:ind w:hanging="180" w:left="4320"/>
      </w:pPr>
    </w:lvl>
    <w:lvl w:ilvl="6" w:tentative="1" w:tplc="354522">
      <w:start w:val="1"/>
      <w:numFmt w:val="decimal"/>
      <w:lvlText w:val="%7."/>
      <w:lvlJc w:val="left"/>
      <w:pPr>
        <w:ind w:hanging="360" w:left="5040"/>
      </w:pPr>
    </w:lvl>
    <w:lvl w:ilvl="7" w:tentative="1" w:tplc="354522">
      <w:start w:val="1"/>
      <w:numFmt w:val="lowerLetter"/>
      <w:lvlText w:val="%8."/>
      <w:lvlJc w:val="left"/>
      <w:pPr>
        <w:ind w:hanging="360" w:left="5760"/>
      </w:pPr>
    </w:lvl>
    <w:lvl w:ilvl="8" w:tentative="1" w:tplc="354522">
      <w:start w:val="1"/>
      <w:numFmt w:val="lowerRoman"/>
      <w:lvlText w:val="%9."/>
      <w:lvlJc w:val="right"/>
      <w:pPr>
        <w:ind w:hanging="180" w:left="6480"/>
      </w:pPr>
    </w:lvl>
  </w:abstractNum>
  <w:abstractNum w:abstractNumId="152336">
    <w:multiLevelType w:val="hybridMultilevel"/>
    <w:lvl w:ilvl="0" w:tplc="32742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firstLine="0" w:left="0"/>
      </w:pPr>
    </w:lvl>
    <w:lvl w:ilvl="1">
      <w:start w:val="1"/>
      <w:numFmt w:val="decimalZero"/>
      <w:isLgl/>
      <w:lvlText w:val="Section %1.%2"/>
      <w:lvlJc w:val="left"/>
      <w:pPr>
        <w:ind w:firstLine="0" w:left="0"/>
      </w:pPr>
    </w:lvl>
    <w:lvl w:ilvl="2">
      <w:start w:val="1"/>
      <w:numFmt w:val="lowerLetter"/>
      <w:lvlText w:val="(%3)"/>
      <w:lvlJc w:val="left"/>
      <w:pPr>
        <w:ind w:hanging="432" w:left="720"/>
      </w:pPr>
    </w:lvl>
    <w:lvl w:ilvl="3">
      <w:start w:val="1"/>
      <w:numFmt w:val="lowerRoman"/>
      <w:lvlText w:val="(%4)"/>
      <w:lvlJc w:val="right"/>
      <w:pPr>
        <w:ind w:hanging="144" w:left="864"/>
      </w:pPr>
    </w:lvl>
    <w:lvl w:ilvl="4">
      <w:start w:val="1"/>
      <w:numFmt w:val="decimal"/>
      <w:lvlText w:val="%5)"/>
      <w:lvlJc w:val="left"/>
      <w:pPr>
        <w:ind w:hanging="432" w:left="1008"/>
      </w:pPr>
    </w:lvl>
    <w:lvl w:ilvl="5">
      <w:start w:val="1"/>
      <w:numFmt w:val="lowerLetter"/>
      <w:lvlText w:val="%6)"/>
      <w:lvlJc w:val="left"/>
      <w:pPr>
        <w:ind w:hanging="432" w:left="1152"/>
      </w:pPr>
    </w:lvl>
    <w:lvl w:ilvl="6">
      <w:start w:val="1"/>
      <w:numFmt w:val="lowerRoman"/>
      <w:lvlText w:val="%7)"/>
      <w:lvlJc w:val="right"/>
      <w:pPr>
        <w:ind w:hanging="288" w:left="1296"/>
      </w:pPr>
    </w:lvl>
    <w:lvl w:ilvl="7">
      <w:start w:val="1"/>
      <w:numFmt w:val="lowerLetter"/>
      <w:lvlText w:val="%8."/>
      <w:lvlJc w:val="left"/>
      <w:pPr>
        <w:ind w:hanging="432" w:left="1440"/>
      </w:pPr>
    </w:lvl>
    <w:lvl w:ilvl="8">
      <w:start w:val="1"/>
      <w:numFmt w:val="lowerRoman"/>
      <w:lvlText w:val="%9."/>
      <w:lvlJc w:val="right"/>
      <w:pPr>
        <w:ind w:hanging="144" w:left="158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hanging="360" w:left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hanging="360" w:left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hanging="360" w:left="10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 w:left="14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hanging="360" w:left="180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hanging="360" w:left="21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hanging="360" w:left="324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JAVADOCX"/>
      <w:lvlText w:val="%1"/>
      <w:lvlJc w:val="left"/>
      <w:pPr>
        <w:ind w:hanging="432" w:left="432"/>
      </w:pPr>
    </w:lvl>
    <w:lvl w:ilvl="1">
      <w:start w:val="1"/>
      <w:numFmt w:val="decimal"/>
      <w:pStyle w:val="Heading2JAVADOCX"/>
      <w:lvlText w:val="%1.%2"/>
      <w:lvlJc w:val="left"/>
      <w:pPr>
        <w:ind w:hanging="576" w:left="576"/>
      </w:pPr>
    </w:lvl>
    <w:lvl w:ilvl="2">
      <w:start w:val="1"/>
      <w:numFmt w:val="decimal"/>
      <w:pStyle w:val="Heading3JAVADOCX"/>
      <w:lvlText w:val="%1.%2.%3"/>
      <w:lvlJc w:val="left"/>
      <w:pPr>
        <w:ind w:hanging="720" w:left="720"/>
      </w:pPr>
    </w:lvl>
    <w:lvl w:ilvl="3">
      <w:start w:val="1"/>
      <w:numFmt w:val="decimal"/>
      <w:pStyle w:val="Heading4JAVADOCX"/>
      <w:lvlText w:val="%1.%2.%3.%4"/>
      <w:lvlJc w:val="left"/>
      <w:pPr>
        <w:ind w:hanging="864" w:left="864"/>
      </w:pPr>
    </w:lvl>
    <w:lvl w:ilvl="4">
      <w:start w:val="1"/>
      <w:numFmt w:val="decimal"/>
      <w:pStyle w:val="Heading5JAVADOCX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JAVADOCX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JAVADOCX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JAVADOCX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JAVADOCX"/>
      <w:lvlText w:val="%1.%2.%3.%4.%5.%6.%7.%8.%9"/>
      <w:lvlJc w:val="left"/>
      <w:pPr>
        <w:ind w:hanging="1584" w:left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hanging="360" w:left="720"/>
      </w:p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hanging="360" w:left="360"/>
      </w:pPr>
    </w:lvl>
    <w:lvl w:ilvl="1">
      <w:start w:val="1"/>
      <w:numFmt w:val="lowerLett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2336">
    <w:abstractNumId w:val="152336"/>
  </w:num>
  <w:num w:numId="152337">
    <w:abstractNumId w:val="152337"/>
  </w:num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mc:Ignorable="w14 w15">
  <w:zoom w:percent="100"/>
  <w:proofState w:grammar="clean"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23246"/>
    <w:rsid w:val="003D0F75"/>
    <w:rsid w:val="003E5D1E"/>
    <w:rsid w:val="003E6D06"/>
    <w:rsid w:val="00587B53"/>
    <w:rsid w:val="005D31F2"/>
    <w:rsid w:val="006F2A48"/>
    <w:rsid w:val="00843449"/>
    <w:rsid w:val="008B4090"/>
    <w:rsid w:val="008D73D8"/>
    <w:rsid w:val="00980037"/>
    <w:rsid w:val="009D0EEA"/>
    <w:rsid w:val="00A745DA"/>
    <w:rsid w:val="00A80064"/>
    <w:rsid w:val="00AE67FC"/>
    <w:rsid w:val="00B93E67"/>
    <w:rsid w:val="00DD4E71"/>
    <w:rsid w:val="00DD5461"/>
    <w:rsid w:val="00E32010"/>
    <w:rsid w:val="00ED7FA6"/>
    <w:rsid w:val="00EF5FEB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docId w15:val="{10DC3592-2EBC-412C-A716-8CF23186B8BE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8B4090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8B4090"/>
  </w:style>
  <w:style w:styleId="Footer" w:type="paragraph">
    <w:name w:val="footer"/>
    <w:basedOn w:val="Normal"/>
    <w:link w:val="FooterChar"/>
    <w:uiPriority w:val="99"/>
    <w:unhideWhenUsed/>
    <w:rsid w:val="008B4090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8B4090"/>
  </w:style>
  <w:style w:styleId="FootnoteText" w:type="paragraph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customStyle="1" w:styleId="FootnoteTextChar" w:type="characte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styleId="FootnoteReference" w:type="character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styleId="TableGrid" w:type="table">
    <w:name w:val="Table Grid"/>
    <w:basedOn w:val="TableNormal"/>
    <w:uiPriority w:val="59"/>
    <w:rsid w:val="00FB63A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DefaultParagraphFontJAVADOCX" w:type="character">
    <w:name w:val="Default Paragraph Font JAVADOCX"/>
    <w:uiPriority w:val="1"/>
    <w:semiHidden/>
    <w:unhideWhenUsed/>
  </w:style>
  <w:style w:styleId="ListParagraphJAVADOCX" w:type="paragraph">
    <w:name w:val="List Paragraph JAVADOCX"/>
    <w:basedOn w:val="Normal"/>
    <w:uiPriority w:val="34"/>
    <w:qFormat/>
    <w:rsid w:val="00DF064E"/>
    <w:pPr>
      <w:ind w:left="720"/>
      <w:contextualSpacing/>
    </w:pPr>
  </w:style>
  <w:style w:styleId="TitleJAVADOCX" w:type="paragraph">
    <w:name w:val="Title JAVADOCX"/>
    <w:basedOn w:val="Normal"/>
    <w:next w:val="Normal"/>
    <w:link w:val="TitleCarJAVADOCX"/>
    <w:uiPriority w:val="10"/>
    <w:qFormat/>
    <w:rsid w:val="00DF064E"/>
    <w:pPr>
      <w:pBdr>
        <w:bottom w:color="4F81BD" w:space="4" w:sz="8" w:themeColor="accent1" w:val="single"/>
      </w:pBdr>
      <w:spacing w:after="300" w:line="240" w:lineRule="auto"/>
      <w:contextualSpacing/>
    </w:pPr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customStyle="1" w:styleId="TitleCarJAVADOCX" w:type="character">
    <w:name w:val="Title Car JAVADOCX"/>
    <w:basedOn w:val="DefaultParagraphFontJAVADOCX"/>
    <w:link w:val="TitleJAVADOCX"/>
    <w:uiPriority w:val="10"/>
    <w:rsid w:val="00DF064E"/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styleId="SubtitleJAVADOCX" w:type="paragraph">
    <w:name w:val="Subtitle JAVADOCX"/>
    <w:basedOn w:val="Normal"/>
    <w:next w:val="Normal"/>
    <w:link w:val="SubtitleCarJAVADOCX"/>
    <w:uiPriority w:val="11"/>
    <w:qFormat/>
    <w:rsid w:val="00DF064E"/>
    <w:pPr>
      <w:numPr>
        <w:ilvl w:val="1"/>
      </w:numPr>
    </w:pPr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customStyle="1" w:styleId="SubtitleCarJAVADOCX" w:type="character">
    <w:name w:val="Subtitle Car JAVADOCX"/>
    <w:basedOn w:val="DefaultParagraphFontJAVADOCX"/>
    <w:link w:val="SubtitleJAVADOCX"/>
    <w:uiPriority w:val="11"/>
    <w:rsid w:val="00DF064E"/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styleId="NormalTableJAVADOCX" w:type="table">
    <w:name w:val="Normal Table JAVADOCX"/>
    <w:uiPriority w:val="99"/>
    <w:semiHidden/>
    <w:unhideWhenUsed/>
    <w:qFormat/>
    <w:pPr>
      <w:spacing w:after="0" w:line="240" w:lineRule="auto"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TableGridJAVADOCX" w:type="table">
    <w:name w:val="Table Grid JAVADOCX"/>
    <w:uiPriority w:val="59"/>
    <w:rsid w:val="00493A0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CommentReferenceJAVADOCX" w:type="character">
    <w:name w:val="annotation reference JAVADOCX"/>
    <w:basedOn w:val="DefaultParagraphFontJAVADOCX"/>
    <w:uiPriority w:val="99"/>
    <w:semiHidden/>
    <w:unhideWhenUsed/>
    <w:rsid w:val="00E139EA"/>
    <w:rPr>
      <w:sz w:val="16"/>
      <w:szCs w:val="16"/>
    </w:rPr>
  </w:style>
  <w:style w:styleId="CommentTextJAVADOCX" w:type="paragraph">
    <w:name w:val="annotation text JAVADOCX"/>
    <w:basedOn w:val="Normal"/>
    <w:link w:val="CommentTextCharJAVA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customStyle="1" w:styleId="CommentTextCharJAVADOCX" w:type="character">
    <w:name w:val="Comment Text Char JAVADOCX"/>
    <w:basedOn w:val="DefaultParagraphFontJAVADOCX"/>
    <w:link w:val="CommentTextJAVADOCX"/>
    <w:uiPriority w:val="99"/>
    <w:semiHidden/>
    <w:rsid w:val="00E139EA"/>
    <w:rPr>
      <w:sz w:val="20"/>
      <w:szCs w:val="20"/>
    </w:rPr>
  </w:style>
  <w:style w:styleId="CommentSubjectJAVADOCX" w:type="paragraph">
    <w:name w:val="annotation subject JAVADOCX"/>
    <w:basedOn w:val="CommentTextJAVADOCX"/>
    <w:next w:val="CommentTextJAVADOCX"/>
    <w:link w:val="CommentSubjectCharJAVADOCX"/>
    <w:uiPriority w:val="99"/>
    <w:semiHidden/>
    <w:unhideWhenUsed/>
    <w:rsid w:val="00E139EA"/>
    <w:rPr>
      <w:b/>
      <w:bCs/>
    </w:rPr>
  </w:style>
  <w:style w:customStyle="1" w:styleId="CommentSubjectCharJAVADOCX" w:type="character">
    <w:name w:val="Comment Subject Char JAVADOCX"/>
    <w:basedOn w:val="CommentTextCharJAVADOCX"/>
    <w:link w:val="CommentSubjectJAVADOCX"/>
    <w:uiPriority w:val="99"/>
    <w:semiHidden/>
    <w:rsid w:val="00E139EA"/>
    <w:rPr>
      <w:b/>
      <w:bCs/>
      <w:sz w:val="20"/>
      <w:szCs w:val="20"/>
    </w:rPr>
  </w:style>
  <w:style w:styleId="BalloonTextJAVADOCX" w:type="paragraph">
    <w:name w:val="Balloon Text JAVADOCX"/>
    <w:basedOn w:val="Normal"/>
    <w:link w:val="BalloonTextCharJAVADOCX"/>
    <w:uiPriority w:val="99"/>
    <w:semiHidden/>
    <w:unhideWhenUsed/>
    <w:rsid w:val="00E139E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BalloonTextCharJAVADOCX" w:type="character">
    <w:name w:val="Balloon Text Char JAVADOCX"/>
    <w:basedOn w:val="DefaultParagraphFontJAVADOCX"/>
    <w:link w:val="BalloonTextJAVADOCX"/>
    <w:uiPriority w:val="99"/>
    <w:semiHidden/>
    <w:rsid w:val="00E139EA"/>
    <w:rPr>
      <w:rFonts w:ascii="Tahoma" w:cs="Tahoma" w:hAnsi="Tahoma"/>
      <w:sz w:val="16"/>
      <w:szCs w:val="16"/>
    </w:rPr>
  </w:style>
  <w:style w:styleId="footnoteTextJAVADOCX" w:type="paragraph">
    <w:name w:val="footnote Text JAVADOCX"/>
    <w:basedOn w:val="Normal"/>
    <w:link w:val="footnoteTextCarJAVA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customStyle="1" w:styleId="footnoteTextCarJAVADOCX" w:type="character">
    <w:name w:val="footnote Text Car JAVADOCX"/>
    <w:basedOn w:val="DefaultParagraphFontJAVADOCX"/>
    <w:link w:val="footnoteTextJAVADOCX"/>
    <w:uiPriority w:val="99"/>
    <w:semiHidden/>
    <w:rsid w:val="006E0FDA"/>
    <w:rPr>
      <w:sz w:val="20"/>
      <w:szCs w:val="20"/>
    </w:rPr>
  </w:style>
  <w:style w:styleId="footnoteReferenceJAVADOCX" w:type="character">
    <w:name w:val="footnote Reference JAVADOCX"/>
    <w:basedOn w:val="DefaultParagraphFontJAVADOCX"/>
    <w:uiPriority w:val="99"/>
    <w:semiHidden/>
    <w:unhideWhenUsed/>
    <w:rsid w:val="006E0FDA"/>
    <w:rPr>
      <w:vertAlign w:val="superscript"/>
    </w:rPr>
  </w:style>
  <w:style w:styleId="endnoteTextJAVADOCX" w:type="paragraph">
    <w:name w:val="endnote Text JAVADOCX"/>
    <w:basedOn w:val="Normal"/>
    <w:link w:val="endnoteTextCarJAVA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customStyle="1" w:styleId="endnoteTextCarJAVADOCX" w:type="character">
    <w:name w:val="endnote Text Car JAVADOCX"/>
    <w:basedOn w:val="DefaultParagraphFontJAVADOCX"/>
    <w:link w:val="endnoteTextJAVADOCX"/>
    <w:uiPriority w:val="99"/>
    <w:semiHidden/>
    <w:rsid w:val="006E0FDA"/>
    <w:rPr>
      <w:sz w:val="20"/>
      <w:szCs w:val="20"/>
    </w:rPr>
  </w:style>
  <w:style w:styleId="endnoteReferenceJAVADOCX" w:type="character">
    <w:name w:val="endnote Reference JAVADOCX"/>
    <w:basedOn w:val="DefaultParagraphFontJAVA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<Relationships xmlns="http://schemas.openxmlformats.org/package/2006/relationships"><Relationship Id="rId8" Target="fontTable.xml" Type="http://schemas.openxmlformats.org/officeDocument/2006/relationships/fontTable"/><Relationship Id="rId3" Target="settings.xml" Type="http://schemas.openxmlformats.org/officeDocument/2006/relationships/settings"/><Relationship Id="rId7" Target="footer1.xml" Type="http://schemas.openxmlformats.org/officeDocument/2006/relationships/footer"/><Relationship Id="rId2" Target="styles.xml" Type="http://schemas.openxmlformats.org/officeDocument/2006/relationships/styles"/><Relationship Id="rId1" Target="../customXml/item1.xml" Type="http://schemas.openxmlformats.org/officeDocument/2006/relationships/customXml"/><Relationship Id="rId6" Target="endnotes.xml" Type="http://schemas.openxmlformats.org/officeDocument/2006/relationships/endnotes"/><Relationship Id="rId5" Target="footnotes.xml" Type="http://schemas.openxmlformats.org/officeDocument/2006/relationships/footnotes"/><Relationship Id="rId4" Target="webSettings.xml" Type="http://schemas.openxmlformats.org/officeDocument/2006/relationships/webSettings"/><Relationship Id="rId9" Target="theme/theme1.xml" Type="http://schemas.openxmlformats.org/officeDocument/2006/relationships/theme"/><Relationship Id="rId13331003" Target="numbering.xml" Type="http://schemas.openxmlformats.org/officeDocument/2006/relationships/numbering"/><Relationship Id="rId30780746" Target="comments.xml" Type="http://schemas.openxmlformats.org/officeDocument/2006/relationships/comments"/><Relationship Id="rId26159556" Target="commentsExtended.xml" Type="http://schemas.openxmlformats.org/officeDocument/2006/relationships/commentsExtended"/><Relationship Id="rId9569110" Target="media/imgrId9569110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7A742-2450-4C16-A428-5758124A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jorge-w7</cp:lastModifiedBy>
  <cp:revision>23</cp:revision>
  <dcterms:created xsi:type="dcterms:W3CDTF">2013-11-05T16:32:00Z</dcterms:created>
  <dcterms:modified xsi:type="dcterms:W3CDTF">2018-08-29T11:07:00Z</dcterms:modified>
</cp:coreProperties>
</file>